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pStyle w:val="4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"http://ifeve.com/jvm-troubleshooting-guide-4/"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 xml:space="preserve">Metaspace 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"https://blog.csdn.net/yandaonan/article/details/50844806"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CodeCache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"https://blog.csdn.net/u011069294/article/details/107614443"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解释方式执行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-Xint(演示CodeCache)</w:t>
      </w:r>
    </w:p>
    <w:p>
      <w:pPr>
        <w:numPr>
          <w:ilvl w:val="0"/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"https://blog.csdn.net/jijijijwwi111/article/details/51564271"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压缩类空间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CodeCache最大的大小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思想：枚举根节点，做可达性分析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备注：如《java面试题(JUC+JVM+GC+Github)》第二大点的第二小点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根节点：类加载器、Thread、虚拟机栈的本地变量表、static成员、常量引用、本地方法栈的变量等等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0905" cy="1883410"/>
            <wp:effectExtent l="0" t="0" r="10795" b="8890"/>
            <wp:docPr id="7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算法：算法分为“标记”和“清除”两个阶段：首先标记出所有需要回收的对象，在标记完成后统一回收所有。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缺点：效率不高，标记和清除两个过程的效率都不高；产生碎片，碎片太多会导致提前GC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算法：它将可用内存按容量划分为大小相等的两块，每次只使用其中的一块。当这一块的内存用完了，就将还存活着的对象复制到另外一块上面，然后再把已经使用过的内存空间一次清除掉。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缺点：实现简单，运行高效，但是空间利用率低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补充：Young区的Survivor(S0 与 S1)是采用复制算法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算法：标记过程依然与“标记-清除”算法一致，但后续步骤不是直接对可回收对象进行清理，而是让所有存活的对象都向一端移动，然后直接清理掉端边界以外的内存。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优缺点：没有了内存碎片，但是整理内存比较耗时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JVM采用的叫——分代垃圾回收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Young区 采用 复制算法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说明：一般对象分配是在Young区进行分配，大部分对象的生命周期比较短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 采用 标记清除 / 标记整理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大对象直接进入老年代：-XX:PretenureSizeThreshold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超过这个参数设置的大小 的对象 为 大对象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长期存活对象进入老年代：-XX:MaxTenuringThreshold  -XX:+PrintTenuringDistribution   -XX:TargetSurvivorRatio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串行收集器Serial：Serial、Serial Old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-XX:+UseSerialGC  -XX:+UseSerialOldGC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并行收集器Parallel：Parallel Scavenge、Parallel Old，吞吐量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 -XX:+UseParallelOldGC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Server模式下的 默认垃圾收集器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2275" cy="1494155"/>
            <wp:effectExtent l="0" t="0" r="9525" b="444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并发收集器：Concurrent：CMS、G1，停顿时间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响应时间优先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CMS：-XX:+UseConcMarkSweepGC  -XX:+UseParNewGC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G1：-XX:+UseG1GC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tomcat安装目录下的配置文件修改：./bin/catalina.sh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9545" cy="1597660"/>
            <wp:effectExtent l="0" t="0" r="8255" b="254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垃圾收集器搭配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01315" cy="1686560"/>
            <wp:effectExtent l="0" t="0" r="6985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JDK1.8 推荐G1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 VS 并行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并发(Parallel)：指多条垃圾收集线程并行工作，但此时用户线程依然处于</w:t>
      </w:r>
      <w:r>
        <w:rPr>
          <w:rFonts w:hint="eastAsia"/>
          <w:b/>
          <w:bCs/>
          <w:color w:val="FF0000"/>
          <w:lang w:val="en-US" w:eastAsia="zh-CN"/>
        </w:rPr>
        <w:t>等待</w:t>
      </w:r>
      <w:r>
        <w:rPr>
          <w:rFonts w:hint="eastAsia"/>
          <w:lang w:val="en-US" w:eastAsia="zh-CN"/>
        </w:rPr>
        <w:t>状态。适合科学计算、后台处理等弱交互场景。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并发(Concurrent)：指用户线程与垃圾收集线程</w:t>
      </w:r>
      <w:r>
        <w:rPr>
          <w:rFonts w:hint="eastAsia"/>
          <w:b/>
          <w:bCs/>
          <w:color w:val="FF0000"/>
          <w:lang w:val="en-US" w:eastAsia="zh-CN"/>
        </w:rPr>
        <w:t>同时执行</w:t>
      </w:r>
      <w:r>
        <w:rPr>
          <w:rFonts w:hint="eastAsia"/>
          <w:lang w:val="en-US" w:eastAsia="zh-CN"/>
        </w:rPr>
        <w:t>(但不一定是并行的，可能会交替执行)，垃圾收集线程在执行的时候不会停顿用户线程的运行。适合对响应时间有要求的场景，比如Web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 VS 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停顿时间：垃圾收集器做垃圾回收中断应用执行的时间。-XX:MaxGCPauseMillis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吞吐量：花在垃圾收集的时间和花在应用时间的占比。-XX:GCTimeRatio=&lt;n&gt;,垃圾收集时间占：1/(1 + n)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"https://docs.oracle.com/javase/8/docs/technotes/guides/vm/gctuning/collectors.html"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如何选择垃圾收集器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优先调整堆的大小让服务器自己来选择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如果内存小于100M，使用串行收集器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如果是单核，并且没有停顿时间的要求，串行或者JVM自己选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如果允许停顿时间超过1秒，选择并行或者JVM自己选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如果响应时间最重要，并且不能超过1秒，使用并发收集器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JDK1.8的GC调优官方指南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垃圾收集器细讲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Collector 并行垃圾收集器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手动开启，Server默认开启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-XX:ParallelGCThreads=&lt;n&gt; 多少个GC线程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 &gt; 8 , N = 5/8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&lt; 8 , N = CPU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并行收集器有个特性：自适应 —— Parallel Collector Ergonomics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自适应——可以自己调整堆的大小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停顿时间；设置每次年轻代垃圾回收的最长时间，如果无法满足此时间，JVM会自动调整年轻代大小，以满足此值。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-XX:GCTimeRatio=&lt;N&gt; 吞吐量；</w:t>
      </w:r>
      <w:r>
        <w:rPr>
          <w:rFonts w:hint="default"/>
          <w:lang w:val="en-US" w:eastAsia="zh-CN"/>
        </w:rPr>
        <w:t>设置垃圾回收时间占程序运行时间的百分比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-Xmx 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最大堆大小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动态内存调整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-XX:YoungGenerationSizeIncrement=&lt;Y&gt;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-XX:TenuredGenerationSizeIncrement=&lt;T&gt;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-XX:AdaptiveSizeDecrementScaleFactor=&lt;D&gt;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 Collector 并发垃圾收集器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低停顿、低延迟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CMS垃圾收集过程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initial mark</w:t>
      </w:r>
      <w:r>
        <w:rPr>
          <w:rFonts w:hint="eastAsia"/>
          <w:lang w:val="en-US" w:eastAsia="zh-CN"/>
        </w:rPr>
        <w:t>：初始标记Root，STW(需要暂停所有的工作线程)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mark</w:t>
      </w:r>
      <w:r>
        <w:rPr>
          <w:rFonts w:hint="eastAsia"/>
          <w:lang w:val="en-US" w:eastAsia="zh-CN"/>
        </w:rPr>
        <w:t>：并发标记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CSM-concurrent-preclean：并发预清理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remark</w:t>
      </w:r>
      <w:r>
        <w:rPr>
          <w:rFonts w:hint="eastAsia"/>
          <w:lang w:val="en-US" w:eastAsia="zh-CN"/>
        </w:rPr>
        <w:t>：重新标记，STW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sweep</w:t>
      </w:r>
      <w:r>
        <w:rPr>
          <w:rFonts w:hint="eastAsia"/>
          <w:lang w:val="en-US" w:eastAsia="zh-CN"/>
        </w:rPr>
        <w:t>：并发清除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CMS-concurrent-reset：并发重置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CPU敏感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浮动垃圾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空间碎片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-XX:ConcGCThreads：并发的GC线程数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-XX:+UseCMSCompactAtFullCollection：FullGC 之后做压缩(减少碎片)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-XX:CMSFullGCsBeforeCompaction</w:t>
      </w:r>
      <w:r>
        <w:rPr>
          <w:rFonts w:hint="eastAsia"/>
          <w:lang w:val="en-US" w:eastAsia="zh-CN"/>
        </w:rPr>
        <w:t>：多少次FullGC之后压缩一次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-XX:CMSInitiatingOccupancyFraction：触发FullGC 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"https://docs.oracle.com/javase/8/docs/technotes/guides/vm/gctuning/cms.html" \l "concurrent_mark_sweep_cms_collector"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Old区占用了多少后触发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-XX:+UseCMSInitiatingOccupancyOnly：是否动态调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-XX:+CMSScavengeBeforeRemark：FullGC之前先做YGC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-XX:+CMSClassUnloadingEnabled：启用回收Perm区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0670" cy="1146810"/>
            <wp:effectExtent l="0" t="0" r="11430" b="889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补充说明：iCMS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适用于单核 或者 双核【jdk1.8 已弃用】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bookmarkStart w:id="1" w:name="_G1 Collector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"https://zhuanlan.zhihu.com/p/22591838"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 Collector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 和 老年代 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G1的几个概念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Region：区域化内存划片，将堆划分为若干个区域Region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SATB：Snapshot-At-The-Beginning，它是通过Root Tracing得到的，GC开始时候存放对象的快照。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RSet：记录了其他Region中的对象引用本Region中对象的关系，属于points-into结构(谁引用了我的对象)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补充说明：YoungGC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新对象进入Eden区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存活对象拷贝到Survivor区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存活时间达到年龄阈值时，对象晋升到Old区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补充说明：MixedGC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不是FullGC，回收所有的Young和部分Old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 concurrent marking ：全局的变化标记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marking phase：标记GC Root，STW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 region scanning phase：标记存活Region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marking phase：标记存活的对象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Remark phase：重新标记，STW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Cleanup phase：部分STW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MixedGC 时机【并发标记】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-XX:InitiatingHeapOccupancyPercent：堆占有率达到这个数值则触发global concurrent marking，默认45%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-XX:G1HeapWastePercent：在global concurrent marking结束之后，可以知道Region区有多少空间要被回收，在每次YGC之后和再次发生Mixed GC之前，会检查垃圾占比是否达到此参数，只有达到了，下次才会发生Mixed 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MixedGC相关参数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-XX:G1MixedGCLiveThresholdPercent：Old区的region被回收时候的存活对象占比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-XX:G1MixedGCCountTarget：一次global concurrent marking之后，最多执行Mixed GC的次数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-XX:G1OldCSetRegionThresholdPercent：一次Mixed GC中能被选入CSet的最多old区的region数量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-XX:+UseG1GC：开启G1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-XX:G1HeapRegionSize=n：region的大小，1-32M，2048个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-XX:MaxGCPauseMillis=200：最大停顿时间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-XX:G1NewSizePercent：Young区占比多少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-XX:G1MaxNewSizePercent：Young区最大占比多少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-XX:G1ReservePercent=10：保留的占比多少，防止to space溢出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-XX:ParallelGCThreads=n：SWT线程数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-XX:ConcGCThreads=n：并发线程数=1/4*并行线程数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"https://docs.oracle.com/javase/8/docs/technotes/guides/vm/gctuning/g1_gc_tuning.html" \l "g1_gc_tuning"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G1调优官方说明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是否需要切换到G1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50%以上的堆被存活对象占用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对象分配和晋升的速度变化非常大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垃圾回收时间特别长，超过了1秒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评价垃圾收集器的好坏有两个重要指标：吞吐量 和 响应时间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"https://gceasy.io/"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在线工具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24810" cy="3004820"/>
            <wp:effectExtent l="0" t="0" r="8890" b="508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"https://github.com/chewiebug/GCViewer"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GCViewer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clone 下来后，对其进行编译打包，然后双击打开jar包即可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2600" cy="2247265"/>
            <wp:effectExtent l="0" t="0" r="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打印日志相关参数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-XX:+PrintGCDetails -XX:+PrintGCTimeStamps 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-XX:+PrintGCDateStamps -Xloggc:$CATALING_HOME/logs/gc.log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-XX:+PrintHeapAtGC -XX:+PrintTenuringDistribution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-XX:+PrintHeapAtGC：发生GC时，把堆的使用情况打印出来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-XX:+PrintTenuringDistribution：发生GC的时候，打印Young区对象的年龄信息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ParallelGC日志格式 【默认垃圾收集器】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444365" cy="1207135"/>
            <wp:effectExtent l="0" t="0" r="635" b="1206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文件参考：GC日志分析/ParallelGC.log 或者GC日志分析/ParallelGC-heap.log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CMS日志格式【启动命令：-XX:+UseConcMarkSweepGC】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文件参考：GC日志分析/CMSGC.log 或者GC日志分析/CMSGC-heap.log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"https://blogs.oracle.com/poonam/understanding-cms-gc-logs"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指明CMS日志格式 及 发生不同情况的输出的时候代表着我们应该如何调优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"https://blogs.oracle.com/poonam/understanding-g1-gc-logs"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G1日志格式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【启动命令：-XX:+UseG1GC】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文件参考：GC日志分析/G1GC.log 或者GC日志分析/G1GC-heap.log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将导出来的日志报告，利用工具进行分析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4"/>
        <w:numPr>
          <w:ilvl w:val="0"/>
          <w:numId w:val="13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JDK1.8官方调优指南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GC调优步骤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打印GC日志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根据日志得到关键性指标【吞吐量/停顿时间】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分析GC发生原因，调优JVM参数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实战Parallel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初始设置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-XX:+DisableExplicitGC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禁用调Java代码里面手动调用GC垃圾回收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当发生内存溢出时，打印出内存映像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-XX:HeapDumpPath=/logs/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打印出的内存映像保存位置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-XX:+PrintGCDetails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-XX:+PrintGCTimeStamps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-XX:+PrintGCDateStamps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-Xloggc:G1GC.log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除非确定，否则不要设置最大堆内存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优先设置吞吐量目标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如果吞吐量目标达不到，调大最大内存，不能让OS使用Swap，如果依然达不到，降低目标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吞吐量能达到，GC时间太长，设置停顿时间的目标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GC调优的案例分析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吞吐量/最小停顿时间/最大停顿时间/平均停顿时间/YGC次数/FullGC次数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几个参数调优点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设置Metaspace大小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-XX:MetaspacesSize=64M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-XX:MaxMetaspaceSize=64M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添加吞吐量和停顿时间参数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-XX:GCTimeRatio=99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-XX:MaxGCPauseMillis=100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修改动态扩容增量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-XX:YoungGenerationSizeIncrement=30   30%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实战G1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"_G1 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关于MixGC调优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吞吐量/最小停顿时间/最大停顿时间/平均停顿时间/GC次数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p>
      <w:pPr>
        <w:pStyle w:val="3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JVM虚拟机规范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JVM字节码指令与javap</w:t>
      </w:r>
    </w:p>
    <w:p>
      <w:pPr>
        <w:pStyle w:val="4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用法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1800225"/>
            <wp:effectExtent l="0" t="0" r="6985" b="317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5"/>
        </w:numPr>
        <w:bidi w:val="0"/>
      </w:pPr>
      <w:r>
        <w:rPr>
          <w:rFonts w:hint="eastAsia"/>
          <w:lang w:val="en-US" w:eastAsia="zh-CN"/>
        </w:rPr>
        <w:t>案例说明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如何生成字节码文件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820160" cy="2753360"/>
            <wp:effectExtent l="0" t="0" r="254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打开字节码文件(一部分截图)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360420" cy="3749675"/>
            <wp:effectExtent l="0" t="0" r="5080" b="952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Constant pool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常量池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689100" cy="2687320"/>
            <wp:effectExtent l="0" t="0" r="0" b="508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Field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"jvms-4.3.2-200"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字段描述符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41800" cy="1727200"/>
            <wp:effectExtent l="0" t="0" r="0" b="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例如：源码里面 int，字节码里面I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Method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方法描述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23385" cy="1185545"/>
            <wp:effectExtent l="0" t="0" r="5715" b="825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LocalVariableTable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本地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变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量表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Operand Stacks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"jvms-2.6.2"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操作数栈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The Code Attribute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Code部分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JVM基于栈的架构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"https://github.com/gitjiangxb/studentCode/blob/java-juc/src/main/java/javap/JvmJavapDemo1.java" \l "L10"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示例讲解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2270" cy="1042670"/>
            <wp:effectExtent l="0" t="0" r="1143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字节码描述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446270" cy="836930"/>
            <wp:effectExtent l="0" t="0" r="11430" b="127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详情看：字节码/JvmJavapDemo1.txt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图演示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1907540"/>
            <wp:effectExtent l="0" t="0" r="8890" b="1016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27425" cy="1830070"/>
            <wp:effectExtent l="0" t="0" r="3175" b="1143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01390" cy="1769110"/>
            <wp:effectExtent l="0" t="0" r="3810" b="889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6315" cy="1809750"/>
            <wp:effectExtent l="0" t="0" r="6985" b="635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49650" cy="1783080"/>
            <wp:effectExtent l="0" t="0" r="6350" b="762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20135" cy="1871980"/>
            <wp:effectExtent l="0" t="0" r="12065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i++ 与 ++i原理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"https://github.com/gitjiangxb/studentCode/blob/java-juc/src/main/java/javap/IAddAddOrAddAddI.java" \l "L11L28"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代码示例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切换到class根目录命令：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javap -verbose IAddAddOrAddAddI.class &gt; IAddAddOrAddAddI.txt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具体字节码的不同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详情看：字节码/JvmJavapDemo1.txt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89935" cy="2225040"/>
            <wp:effectExtent l="0" t="0" r="12065" b="1016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说明：【栈：先进后出】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iconst_0：把常量“0”，压栈到 操作数栈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istore_0：把操作数栈中的“0”，出栈到 本地变量表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iload_0：把本地变量中的“0”，压栈到 操作数栈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iinc  0,1：把本地变量中的“0”加了一个“1”，注意：这里是操作本地变量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表中的数据，而不是 操作数栈【它还是“0”】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istore_1：把操作数栈中的“0”，压栈到 本地变量表中的“1”，本地变量表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中的“1”，就是我们代码里的j。所有我们得到的是从操作数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栈中压栈来的“0”</w:t>
      </w:r>
    </w:p>
    <w:p>
      <w:pPr>
        <w:numPr>
          <w:ilvl w:val="0"/>
          <w:numId w:val="0"/>
        </w:numPr>
        <w:tabs>
          <w:tab w:val="left" w:pos="2694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示例：</w:t>
      </w:r>
    </w:p>
    <w:p>
      <w:pPr>
        <w:numPr>
          <w:ilvl w:val="0"/>
          <w:numId w:val="0"/>
        </w:numPr>
        <w:tabs>
          <w:tab w:val="left" w:pos="2694"/>
        </w:tabs>
        <w:ind w:left="84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for(int 1 = 0; i &lt; 10; i++){} 与for(int 1 = 0; i &lt; 10; ++i){} 谁的效率高？它们底层字节码是一样的。效率是一样的</w:t>
      </w:r>
      <w:bookmarkStart w:id="2" w:name="_GoBack"/>
      <w:bookmarkEnd w:id="2"/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字符串拼接+，原理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"https://github.com/gitjiangxb/studentCode/blob/java-juc/src/main/java/javap/StringAdd.java" \l "L16L32"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代码示例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切换到class目录下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javap -verbose StringAdd.class &gt; StringAdd.txt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具体分析字节码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详情看：字节码/</w:t>
      </w:r>
      <w:r>
        <w:rPr>
          <w:rFonts w:hint="default"/>
          <w:lang w:val="en-US" w:eastAsia="zh-CN"/>
        </w:rPr>
        <w:t>StringAdd</w:t>
      </w:r>
      <w:r>
        <w:rPr>
          <w:rFonts w:hint="eastAsia"/>
          <w:lang w:val="en-US" w:eastAsia="zh-CN"/>
        </w:rPr>
        <w:t>.txt</w:t>
      </w:r>
    </w:p>
    <w:p>
      <w:pPr>
        <w:numPr>
          <w:ilvl w:val="0"/>
          <w:numId w:val="0"/>
        </w:numPr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/>
          <w:highlight w:val="yellow"/>
          <w:lang w:val="en-US" w:eastAsia="zh-CN"/>
        </w:rPr>
        <w:t>在for循环里面使用“+”拼接，会new StringBuilder()</w:t>
      </w: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Try-Finally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"https://github.com/gitjiangxb/studentCode/blob/java-juc/src/main/java/javap/TryFinally.java" \l "L15L23"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代码示例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切换到class目录下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javap -verbose TryFinally.class &gt; TryFinally.txt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具体分析字节码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详情看：字节码/TryFinally.txt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 Constant Variable（String常量变量）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类、方法、变量尽量指定final修饰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字符串拼接背后不一定是StringBuilder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"https://github.com/gitjiangxb/studentCode/blob/java-juc/src/main/java/javap/StringConstantVariable.java" \l "L16L28"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示例代码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详情请看：字节码/StringConstantVariable.txt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常用代码优化方法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尽量重用对象，不要循环创建对象，比如：for循环字符串拼接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容器类初始化的时候指定长度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List&lt;String&gt; collection = new ArrayList&lt;String&gt;(5);</w:t>
      </w:r>
    </w:p>
    <w:p>
      <w:pPr>
        <w:numPr>
          <w:ilvl w:val="3"/>
          <w:numId w:val="1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ArrayList底层是Object[]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Map&lt;String,String&gt; map = new HashMap&lt;String,String&gt;(32);</w:t>
      </w:r>
    </w:p>
    <w:p>
      <w:pPr>
        <w:numPr>
          <w:ilvl w:val="3"/>
          <w:numId w:val="1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HashMap底层是数组+列表 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说明：在明确知道其长度时，尽量指定其长度，避免触发</w:t>
      </w:r>
      <w:r>
        <w:rPr>
          <w:rFonts w:hint="eastAsia"/>
          <w:highlight w:val="yellow"/>
          <w:lang w:val="en-US" w:eastAsia="zh-CN"/>
        </w:rPr>
        <w:t>扩容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ArrayList随机遍历快。LinkedList添加删除快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LinkedList底层是 双向链表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集合遍历尽量减少重复计算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for(int i=0,len=collection.size(); i &lt; len; i++){}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使用Entry遍历Map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For(Map.Entry&lt;String,String&gt; entry : mao.entrySet()){</w:t>
      </w:r>
    </w:p>
    <w:p>
      <w:pPr>
        <w:numPr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key = entru.getKey();</w:t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 value = entry.getValue();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大数组复制用 System.arraycopy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尽量使用基本类型而不是包装类型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3677285" cy="976630"/>
            <wp:effectExtent l="0" t="0" r="5715" b="127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说明：100是取了缓存里面的，1000不在缓存里面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4125" cy="876300"/>
            <wp:effectExtent l="0" t="0" r="3175" b="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不要手动调用System.gc()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通知垃圾收集器执行Full GC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及时消除过期对象的引用，防止内存泄漏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尽量使用局部变量，减小变量的作用域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尽量使用非同步的容器 ArrayList VS Vector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尽量减小同步作用范围，synchronized方法 VS 代码块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31465" cy="2538730"/>
            <wp:effectExtent l="0" t="0" r="635" b="127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ThreadLocal缓存线程不安全的对象，SimpleDateFormat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32885" cy="963295"/>
            <wp:effectExtent l="0" t="0" r="5715" b="1905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尽量使用延迟加载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1125" cy="1414780"/>
            <wp:effectExtent l="0" t="0" r="3175" b="762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尽量减少使用反射，加缓存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尽量使用连接池、线程池、对象池、缓存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及时释放资源：I/O流、Socket、数据库连接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慎用异常，不要用抛异常来表示正常的业务逻辑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String操作尽量少用正则表达式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日志输出注意使用不同的级别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日志中参数拼接使用占位符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90165" cy="424180"/>
            <wp:effectExtent l="0" t="0" r="635" b="762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B9D4205"/>
    <w:multiLevelType w:val="singleLevel"/>
    <w:tmpl w:val="9B9D4205"/>
    <w:lvl w:ilvl="0" w:tentative="0">
      <w:start w:val="0"/>
      <w:numFmt w:val="decimal"/>
      <w:suff w:val="space"/>
      <w:lvlText w:val="(%1)"/>
      <w:lvlJc w:val="left"/>
    </w:lvl>
  </w:abstractNum>
  <w:abstractNum w:abstractNumId="2">
    <w:nsid w:val="AC337939"/>
    <w:multiLevelType w:val="multilevel"/>
    <w:tmpl w:val="AC3379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5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9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0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206298F1"/>
    <w:multiLevelType w:val="singleLevel"/>
    <w:tmpl w:val="206298F1"/>
    <w:lvl w:ilvl="0" w:tentative="0">
      <w:start w:val="0"/>
      <w:numFmt w:val="decimal"/>
      <w:suff w:val="space"/>
      <w:lvlText w:val="%1."/>
      <w:lvlJc w:val="left"/>
    </w:lvl>
  </w:abstractNum>
  <w:abstractNum w:abstractNumId="12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4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6"/>
  </w:num>
  <w:num w:numId="5">
    <w:abstractNumId w:val="12"/>
  </w:num>
  <w:num w:numId="6">
    <w:abstractNumId w:val="7"/>
  </w:num>
  <w:num w:numId="7">
    <w:abstractNumId w:val="3"/>
  </w:num>
  <w:num w:numId="8">
    <w:abstractNumId w:val="9"/>
  </w:num>
  <w:num w:numId="9">
    <w:abstractNumId w:val="13"/>
  </w:num>
  <w:num w:numId="10">
    <w:abstractNumId w:val="5"/>
  </w:num>
  <w:num w:numId="11">
    <w:abstractNumId w:val="14"/>
  </w:num>
  <w:num w:numId="12">
    <w:abstractNumId w:val="8"/>
  </w:num>
  <w:num w:numId="13">
    <w:abstractNumId w:val="1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702E04"/>
    <w:rsid w:val="00DB793F"/>
    <w:rsid w:val="019E2FC8"/>
    <w:rsid w:val="01AC6853"/>
    <w:rsid w:val="02500F4A"/>
    <w:rsid w:val="035A401F"/>
    <w:rsid w:val="03B45D1F"/>
    <w:rsid w:val="03DE7F21"/>
    <w:rsid w:val="046A754A"/>
    <w:rsid w:val="04871E13"/>
    <w:rsid w:val="04F20742"/>
    <w:rsid w:val="05873FE3"/>
    <w:rsid w:val="05DE6297"/>
    <w:rsid w:val="060F23E9"/>
    <w:rsid w:val="06103226"/>
    <w:rsid w:val="06C31802"/>
    <w:rsid w:val="07407366"/>
    <w:rsid w:val="07AD6B02"/>
    <w:rsid w:val="08006A49"/>
    <w:rsid w:val="084C21E9"/>
    <w:rsid w:val="089153D3"/>
    <w:rsid w:val="089336AC"/>
    <w:rsid w:val="08BE1AC1"/>
    <w:rsid w:val="08DC5DCD"/>
    <w:rsid w:val="098E7E30"/>
    <w:rsid w:val="09DD6221"/>
    <w:rsid w:val="0AA93DC3"/>
    <w:rsid w:val="0B591E02"/>
    <w:rsid w:val="0B6E15C6"/>
    <w:rsid w:val="0B7175A1"/>
    <w:rsid w:val="0BD8567A"/>
    <w:rsid w:val="0C1310BB"/>
    <w:rsid w:val="0C4C5C42"/>
    <w:rsid w:val="0C534486"/>
    <w:rsid w:val="0C7A21A7"/>
    <w:rsid w:val="0C9A01F2"/>
    <w:rsid w:val="0D24481B"/>
    <w:rsid w:val="0D575A47"/>
    <w:rsid w:val="0D5945C1"/>
    <w:rsid w:val="0DAE38AE"/>
    <w:rsid w:val="0E015E89"/>
    <w:rsid w:val="0E0E0A24"/>
    <w:rsid w:val="0E5B1D61"/>
    <w:rsid w:val="0E7E2E07"/>
    <w:rsid w:val="0EAC6E43"/>
    <w:rsid w:val="0ED94DD6"/>
    <w:rsid w:val="0F220F4F"/>
    <w:rsid w:val="0F661DFB"/>
    <w:rsid w:val="0F6A58C5"/>
    <w:rsid w:val="0F8959F0"/>
    <w:rsid w:val="0FA90ACB"/>
    <w:rsid w:val="0FD14B8B"/>
    <w:rsid w:val="100D79B2"/>
    <w:rsid w:val="10132A24"/>
    <w:rsid w:val="10313B22"/>
    <w:rsid w:val="10384714"/>
    <w:rsid w:val="105C7EDB"/>
    <w:rsid w:val="10BE507A"/>
    <w:rsid w:val="10D65EDC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065F9D"/>
    <w:rsid w:val="132351C6"/>
    <w:rsid w:val="132823C1"/>
    <w:rsid w:val="133544F6"/>
    <w:rsid w:val="147826F8"/>
    <w:rsid w:val="14C1121D"/>
    <w:rsid w:val="14CC747C"/>
    <w:rsid w:val="151A2E20"/>
    <w:rsid w:val="152A3B16"/>
    <w:rsid w:val="155E556F"/>
    <w:rsid w:val="158B536A"/>
    <w:rsid w:val="15A16565"/>
    <w:rsid w:val="15C9000E"/>
    <w:rsid w:val="160C5A5F"/>
    <w:rsid w:val="161F5447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71C421E"/>
    <w:rsid w:val="1895102B"/>
    <w:rsid w:val="19073813"/>
    <w:rsid w:val="196A0805"/>
    <w:rsid w:val="19744584"/>
    <w:rsid w:val="19C6534A"/>
    <w:rsid w:val="1A4E6832"/>
    <w:rsid w:val="1A5A7747"/>
    <w:rsid w:val="1A60792B"/>
    <w:rsid w:val="1A9D2FC5"/>
    <w:rsid w:val="1AA05012"/>
    <w:rsid w:val="1AA84D75"/>
    <w:rsid w:val="1B113CE1"/>
    <w:rsid w:val="1B1B3EE1"/>
    <w:rsid w:val="1C813AAA"/>
    <w:rsid w:val="1C912530"/>
    <w:rsid w:val="1C994A4F"/>
    <w:rsid w:val="1D564A3B"/>
    <w:rsid w:val="1DE22246"/>
    <w:rsid w:val="1E4E79D5"/>
    <w:rsid w:val="1E5219D7"/>
    <w:rsid w:val="1EAF0F88"/>
    <w:rsid w:val="1EB77761"/>
    <w:rsid w:val="1F1155D0"/>
    <w:rsid w:val="1F1C72BE"/>
    <w:rsid w:val="1FA646CF"/>
    <w:rsid w:val="1FAE2A26"/>
    <w:rsid w:val="1FF520E4"/>
    <w:rsid w:val="20553854"/>
    <w:rsid w:val="20742E56"/>
    <w:rsid w:val="208E32C8"/>
    <w:rsid w:val="20913215"/>
    <w:rsid w:val="20AE53E9"/>
    <w:rsid w:val="21381D99"/>
    <w:rsid w:val="21EB2AC8"/>
    <w:rsid w:val="21F447A2"/>
    <w:rsid w:val="22033759"/>
    <w:rsid w:val="22D86F0E"/>
    <w:rsid w:val="22F54506"/>
    <w:rsid w:val="230B0850"/>
    <w:rsid w:val="23935112"/>
    <w:rsid w:val="23AB23DB"/>
    <w:rsid w:val="23CE7784"/>
    <w:rsid w:val="247C34DD"/>
    <w:rsid w:val="24E10CF6"/>
    <w:rsid w:val="24F473D0"/>
    <w:rsid w:val="255D2A9F"/>
    <w:rsid w:val="261740E8"/>
    <w:rsid w:val="26207067"/>
    <w:rsid w:val="2623646B"/>
    <w:rsid w:val="265D230F"/>
    <w:rsid w:val="26D12B22"/>
    <w:rsid w:val="26D363A6"/>
    <w:rsid w:val="27262CDD"/>
    <w:rsid w:val="274972AE"/>
    <w:rsid w:val="27502D3E"/>
    <w:rsid w:val="27770659"/>
    <w:rsid w:val="279C4E25"/>
    <w:rsid w:val="28A67874"/>
    <w:rsid w:val="28C30CA7"/>
    <w:rsid w:val="295273DC"/>
    <w:rsid w:val="299C0297"/>
    <w:rsid w:val="29F4622C"/>
    <w:rsid w:val="2A62700B"/>
    <w:rsid w:val="2A6270F7"/>
    <w:rsid w:val="2AD471B4"/>
    <w:rsid w:val="2AD47604"/>
    <w:rsid w:val="2B1B1FBC"/>
    <w:rsid w:val="2B4723C8"/>
    <w:rsid w:val="2B4D0405"/>
    <w:rsid w:val="2B61143F"/>
    <w:rsid w:val="2BAE0F4F"/>
    <w:rsid w:val="2BE40D10"/>
    <w:rsid w:val="2C12172E"/>
    <w:rsid w:val="2C3A752E"/>
    <w:rsid w:val="2C7E42CA"/>
    <w:rsid w:val="2C985E8D"/>
    <w:rsid w:val="2DBC3C57"/>
    <w:rsid w:val="2DD456FA"/>
    <w:rsid w:val="2E8B6EA5"/>
    <w:rsid w:val="2EF813D3"/>
    <w:rsid w:val="2F4A76BD"/>
    <w:rsid w:val="2F5B5720"/>
    <w:rsid w:val="2FE82C9F"/>
    <w:rsid w:val="2FED3494"/>
    <w:rsid w:val="30515D22"/>
    <w:rsid w:val="305B4DF6"/>
    <w:rsid w:val="307957E4"/>
    <w:rsid w:val="30891F15"/>
    <w:rsid w:val="308D2D2F"/>
    <w:rsid w:val="30A56311"/>
    <w:rsid w:val="30B3350E"/>
    <w:rsid w:val="3113335A"/>
    <w:rsid w:val="323F09A8"/>
    <w:rsid w:val="32D149C9"/>
    <w:rsid w:val="33391DB7"/>
    <w:rsid w:val="33474D19"/>
    <w:rsid w:val="346603C6"/>
    <w:rsid w:val="347B762B"/>
    <w:rsid w:val="34A64DFF"/>
    <w:rsid w:val="34DD51A8"/>
    <w:rsid w:val="34EF4F77"/>
    <w:rsid w:val="354611E3"/>
    <w:rsid w:val="361970A9"/>
    <w:rsid w:val="36447962"/>
    <w:rsid w:val="365D26BA"/>
    <w:rsid w:val="365E7661"/>
    <w:rsid w:val="36D93158"/>
    <w:rsid w:val="36EE6E36"/>
    <w:rsid w:val="36FD1A8B"/>
    <w:rsid w:val="3784330D"/>
    <w:rsid w:val="378941D2"/>
    <w:rsid w:val="37C21D3D"/>
    <w:rsid w:val="37D17B60"/>
    <w:rsid w:val="38023554"/>
    <w:rsid w:val="38122F07"/>
    <w:rsid w:val="386414F0"/>
    <w:rsid w:val="38822036"/>
    <w:rsid w:val="38FE62E6"/>
    <w:rsid w:val="390F4005"/>
    <w:rsid w:val="39501C05"/>
    <w:rsid w:val="3963761D"/>
    <w:rsid w:val="39BF64E3"/>
    <w:rsid w:val="39D95DD0"/>
    <w:rsid w:val="39EB4AD2"/>
    <w:rsid w:val="3A803212"/>
    <w:rsid w:val="3A9D605D"/>
    <w:rsid w:val="3B30575B"/>
    <w:rsid w:val="3B511500"/>
    <w:rsid w:val="3B596D4B"/>
    <w:rsid w:val="3BB54F95"/>
    <w:rsid w:val="3BE86661"/>
    <w:rsid w:val="3C0444E2"/>
    <w:rsid w:val="3C560E4F"/>
    <w:rsid w:val="3C6E6B4F"/>
    <w:rsid w:val="3CA90CE8"/>
    <w:rsid w:val="3CB42CCD"/>
    <w:rsid w:val="3D0D55FD"/>
    <w:rsid w:val="3D491FAF"/>
    <w:rsid w:val="3DCA5107"/>
    <w:rsid w:val="3E0F7EBA"/>
    <w:rsid w:val="3E6F2D8F"/>
    <w:rsid w:val="3EB05912"/>
    <w:rsid w:val="3F6B6996"/>
    <w:rsid w:val="4007515E"/>
    <w:rsid w:val="401865D2"/>
    <w:rsid w:val="402942ED"/>
    <w:rsid w:val="404300FB"/>
    <w:rsid w:val="40D43E91"/>
    <w:rsid w:val="40D85A0B"/>
    <w:rsid w:val="41017AAE"/>
    <w:rsid w:val="417737EF"/>
    <w:rsid w:val="41802A6E"/>
    <w:rsid w:val="41832462"/>
    <w:rsid w:val="419D5B69"/>
    <w:rsid w:val="425F02DB"/>
    <w:rsid w:val="426A2FE5"/>
    <w:rsid w:val="42823347"/>
    <w:rsid w:val="42990D09"/>
    <w:rsid w:val="42A14570"/>
    <w:rsid w:val="42D6641D"/>
    <w:rsid w:val="430A286C"/>
    <w:rsid w:val="436B530C"/>
    <w:rsid w:val="43706CC8"/>
    <w:rsid w:val="43824A85"/>
    <w:rsid w:val="43A35017"/>
    <w:rsid w:val="4434078F"/>
    <w:rsid w:val="44A1296D"/>
    <w:rsid w:val="44C46FE7"/>
    <w:rsid w:val="44D33527"/>
    <w:rsid w:val="453F07C2"/>
    <w:rsid w:val="458351D7"/>
    <w:rsid w:val="45E65B83"/>
    <w:rsid w:val="469C5D34"/>
    <w:rsid w:val="46A87ECE"/>
    <w:rsid w:val="46D67E71"/>
    <w:rsid w:val="46F14E88"/>
    <w:rsid w:val="47016C45"/>
    <w:rsid w:val="47860004"/>
    <w:rsid w:val="47DE4655"/>
    <w:rsid w:val="488C6E5E"/>
    <w:rsid w:val="48915D7E"/>
    <w:rsid w:val="48B1250F"/>
    <w:rsid w:val="48F3224E"/>
    <w:rsid w:val="49526860"/>
    <w:rsid w:val="497E10F0"/>
    <w:rsid w:val="49812716"/>
    <w:rsid w:val="49C20BA6"/>
    <w:rsid w:val="4A385018"/>
    <w:rsid w:val="4AA559FD"/>
    <w:rsid w:val="4ADA2D16"/>
    <w:rsid w:val="4B0247DE"/>
    <w:rsid w:val="4B755A62"/>
    <w:rsid w:val="4B965322"/>
    <w:rsid w:val="4BA350DA"/>
    <w:rsid w:val="4C3C1110"/>
    <w:rsid w:val="4C78015D"/>
    <w:rsid w:val="4CC73A58"/>
    <w:rsid w:val="4CE83737"/>
    <w:rsid w:val="4D093BA7"/>
    <w:rsid w:val="4D0A65E3"/>
    <w:rsid w:val="4D1D0D29"/>
    <w:rsid w:val="4D3277E2"/>
    <w:rsid w:val="4DC83EBA"/>
    <w:rsid w:val="4E071ECA"/>
    <w:rsid w:val="4EF50DC0"/>
    <w:rsid w:val="4F180DDC"/>
    <w:rsid w:val="4F3A358E"/>
    <w:rsid w:val="4F3E778A"/>
    <w:rsid w:val="4FCF06D8"/>
    <w:rsid w:val="50A95D93"/>
    <w:rsid w:val="50DD23CD"/>
    <w:rsid w:val="50FB6A93"/>
    <w:rsid w:val="51457609"/>
    <w:rsid w:val="51673E5E"/>
    <w:rsid w:val="51934AD6"/>
    <w:rsid w:val="51A679CE"/>
    <w:rsid w:val="51AA3609"/>
    <w:rsid w:val="51D07AFA"/>
    <w:rsid w:val="51E74A27"/>
    <w:rsid w:val="523876E0"/>
    <w:rsid w:val="52671F0B"/>
    <w:rsid w:val="528D1565"/>
    <w:rsid w:val="532D12E3"/>
    <w:rsid w:val="533C111D"/>
    <w:rsid w:val="534C5B09"/>
    <w:rsid w:val="5380083C"/>
    <w:rsid w:val="54610503"/>
    <w:rsid w:val="54A1403A"/>
    <w:rsid w:val="55D76DFC"/>
    <w:rsid w:val="55FF473E"/>
    <w:rsid w:val="56E66482"/>
    <w:rsid w:val="576B1095"/>
    <w:rsid w:val="57700E02"/>
    <w:rsid w:val="577A1FFB"/>
    <w:rsid w:val="57802928"/>
    <w:rsid w:val="57865586"/>
    <w:rsid w:val="57B67AFE"/>
    <w:rsid w:val="57F001E7"/>
    <w:rsid w:val="57F81A87"/>
    <w:rsid w:val="57FF647E"/>
    <w:rsid w:val="58172083"/>
    <w:rsid w:val="588B5660"/>
    <w:rsid w:val="58A0190E"/>
    <w:rsid w:val="592F2D6A"/>
    <w:rsid w:val="59410614"/>
    <w:rsid w:val="59434464"/>
    <w:rsid w:val="595567D5"/>
    <w:rsid w:val="598B4030"/>
    <w:rsid w:val="598F17D8"/>
    <w:rsid w:val="5B144F12"/>
    <w:rsid w:val="5B296A61"/>
    <w:rsid w:val="5B664DBD"/>
    <w:rsid w:val="5B6B53E2"/>
    <w:rsid w:val="5BD81581"/>
    <w:rsid w:val="5BE434D4"/>
    <w:rsid w:val="5BF71E25"/>
    <w:rsid w:val="5C063ED3"/>
    <w:rsid w:val="5C0752B9"/>
    <w:rsid w:val="5C104A83"/>
    <w:rsid w:val="5C136724"/>
    <w:rsid w:val="5C4061E7"/>
    <w:rsid w:val="5C462DF8"/>
    <w:rsid w:val="5C683D4F"/>
    <w:rsid w:val="5C7A57CA"/>
    <w:rsid w:val="5C7F1768"/>
    <w:rsid w:val="5C9845C1"/>
    <w:rsid w:val="5CD4137A"/>
    <w:rsid w:val="5D2E1235"/>
    <w:rsid w:val="5D637E4C"/>
    <w:rsid w:val="5D8103EE"/>
    <w:rsid w:val="5DB418D2"/>
    <w:rsid w:val="5DC02503"/>
    <w:rsid w:val="5E2B2681"/>
    <w:rsid w:val="5E3D1B79"/>
    <w:rsid w:val="5E5F6880"/>
    <w:rsid w:val="5EB868AA"/>
    <w:rsid w:val="5F35632C"/>
    <w:rsid w:val="5F3668AB"/>
    <w:rsid w:val="5F4C7C1C"/>
    <w:rsid w:val="60035CA6"/>
    <w:rsid w:val="60693DAA"/>
    <w:rsid w:val="608D4C7A"/>
    <w:rsid w:val="60A71312"/>
    <w:rsid w:val="60C37C65"/>
    <w:rsid w:val="612D154E"/>
    <w:rsid w:val="613A4A8C"/>
    <w:rsid w:val="619D38A4"/>
    <w:rsid w:val="61D03D32"/>
    <w:rsid w:val="61D96FE0"/>
    <w:rsid w:val="61F17478"/>
    <w:rsid w:val="6216061F"/>
    <w:rsid w:val="62186F28"/>
    <w:rsid w:val="623C168F"/>
    <w:rsid w:val="62537D2F"/>
    <w:rsid w:val="629637A7"/>
    <w:rsid w:val="62AC3945"/>
    <w:rsid w:val="62BC5BEB"/>
    <w:rsid w:val="62F86046"/>
    <w:rsid w:val="630214E7"/>
    <w:rsid w:val="63057BCC"/>
    <w:rsid w:val="63083A06"/>
    <w:rsid w:val="6315027B"/>
    <w:rsid w:val="634E594F"/>
    <w:rsid w:val="63573413"/>
    <w:rsid w:val="63AC6305"/>
    <w:rsid w:val="63B363D3"/>
    <w:rsid w:val="63FD7764"/>
    <w:rsid w:val="641A77FB"/>
    <w:rsid w:val="642C7166"/>
    <w:rsid w:val="64734C0F"/>
    <w:rsid w:val="64A0086B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5A4710"/>
    <w:rsid w:val="68782E4C"/>
    <w:rsid w:val="68BD31A4"/>
    <w:rsid w:val="68C758AB"/>
    <w:rsid w:val="694D256C"/>
    <w:rsid w:val="69721A3D"/>
    <w:rsid w:val="69AE5837"/>
    <w:rsid w:val="69CD6EDD"/>
    <w:rsid w:val="69DD6E6F"/>
    <w:rsid w:val="69E34E22"/>
    <w:rsid w:val="6A0151A6"/>
    <w:rsid w:val="6A4655C7"/>
    <w:rsid w:val="6A5322C1"/>
    <w:rsid w:val="6AAD50C3"/>
    <w:rsid w:val="6B0D07CD"/>
    <w:rsid w:val="6B520DFA"/>
    <w:rsid w:val="6BEF0C03"/>
    <w:rsid w:val="6D237789"/>
    <w:rsid w:val="6D5168E4"/>
    <w:rsid w:val="6DBC4B22"/>
    <w:rsid w:val="6E076C90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643041"/>
    <w:rsid w:val="717F2310"/>
    <w:rsid w:val="72181857"/>
    <w:rsid w:val="72351180"/>
    <w:rsid w:val="72756D77"/>
    <w:rsid w:val="729B54DB"/>
    <w:rsid w:val="72EF2C90"/>
    <w:rsid w:val="73731475"/>
    <w:rsid w:val="738801CF"/>
    <w:rsid w:val="73917E6F"/>
    <w:rsid w:val="73BA7832"/>
    <w:rsid w:val="742D323E"/>
    <w:rsid w:val="74423778"/>
    <w:rsid w:val="748A69EC"/>
    <w:rsid w:val="74FF4143"/>
    <w:rsid w:val="754E263D"/>
    <w:rsid w:val="75554E43"/>
    <w:rsid w:val="759C0427"/>
    <w:rsid w:val="762E7C03"/>
    <w:rsid w:val="765E4FDC"/>
    <w:rsid w:val="767052FD"/>
    <w:rsid w:val="76C851FD"/>
    <w:rsid w:val="77394FFC"/>
    <w:rsid w:val="77501F2A"/>
    <w:rsid w:val="782D3B78"/>
    <w:rsid w:val="78380538"/>
    <w:rsid w:val="7872762D"/>
    <w:rsid w:val="7894601F"/>
    <w:rsid w:val="78C23391"/>
    <w:rsid w:val="7A2945E4"/>
    <w:rsid w:val="7A31615F"/>
    <w:rsid w:val="7A6511B8"/>
    <w:rsid w:val="7AAA5723"/>
    <w:rsid w:val="7B3E0416"/>
    <w:rsid w:val="7B6040F2"/>
    <w:rsid w:val="7BD82497"/>
    <w:rsid w:val="7BDE265A"/>
    <w:rsid w:val="7C0D173B"/>
    <w:rsid w:val="7C1673E3"/>
    <w:rsid w:val="7C450A22"/>
    <w:rsid w:val="7C5760A6"/>
    <w:rsid w:val="7C834BC8"/>
    <w:rsid w:val="7CD11285"/>
    <w:rsid w:val="7D3F4CC4"/>
    <w:rsid w:val="7D603B41"/>
    <w:rsid w:val="7D746F11"/>
    <w:rsid w:val="7D930B4E"/>
    <w:rsid w:val="7DD03962"/>
    <w:rsid w:val="7EDC0E20"/>
    <w:rsid w:val="7EEC6F73"/>
    <w:rsid w:val="7F0006A4"/>
    <w:rsid w:val="7F191502"/>
    <w:rsid w:val="7F2F5BE4"/>
    <w:rsid w:val="7F3376ED"/>
    <w:rsid w:val="7F8A5566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2020-08-16T11:03:22Z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